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6C1" w:rsidRDefault="00277D31">
      <w:r w:rsidRPr="00277D31">
        <w:rPr>
          <w:rFonts w:cs="Arial"/>
          <w:noProof/>
          <w:rtl/>
        </w:rPr>
        <w:drawing>
          <wp:inline distT="0" distB="0" distL="0" distR="0">
            <wp:extent cx="5731510" cy="7883186"/>
            <wp:effectExtent l="0" t="0" r="2540" b="3810"/>
            <wp:docPr id="1" name="Picture 1" descr="D:\Users\m.afrasiabi\Desktop\نظریه های حقوقی\تشکیل سازمان غذا و دارو\شورایعالی اداری 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.afrasiabi\Desktop\نظریه های حقوقی\تشکیل سازمان غذا و دارو\شورایعالی اداری 2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06C1" w:rsidSect="007D0C6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D31"/>
    <w:rsid w:val="00277D31"/>
    <w:rsid w:val="007D0C67"/>
    <w:rsid w:val="00BA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F99B08C-C8AA-47ED-AEE5-86145F51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7D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D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Mahmod Afrasiabi</dc:creator>
  <cp:keywords/>
  <dc:description/>
  <cp:lastModifiedBy>Mahmod Afrasiabi</cp:lastModifiedBy>
  <cp:revision>1</cp:revision>
  <cp:lastPrinted>2021-12-26T06:33:00Z</cp:lastPrinted>
  <dcterms:created xsi:type="dcterms:W3CDTF">2021-12-26T06:33:00Z</dcterms:created>
  <dcterms:modified xsi:type="dcterms:W3CDTF">2021-12-26T06:34:00Z</dcterms:modified>
</cp:coreProperties>
</file>